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Flores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Wood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04/26/20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Page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Rabinovitch-Fox, E. (3AD). The fashionable history of social distancing. Retrieved April 26, 2020, from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https://www.pbs.org/newshour/arts/the-fashionable-history-of-social-distancing</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source goes into talking about the fashion trends during global pandemics that signal "staying away". I think this will be useful for my source because face masks are currently being used during this pandemic, it would be interesting to see if other articles of clothing were effective in stopping the pandemics at the time. The weakness in this article is the fact that they go into class instead of focusing on sicknesses, however I believe some components of this article will be useful in my paper.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Miceli, S. (2020, April 3). Exploring the Science of Social Distancing and What it Means for Everyday Life. Retrieved April 26, 2020,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https://www.nationalacademies.org/news/2020/03/exploring-the-science-of-social-distancing-and-what-it-means-for-everyday-life</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This source talks about what social distancing is exactly. I think it's important to know the actual definition of social distancing before I even get into my paper. This source also briefly mentions how social distancing was used in the 1918 “Spanish Flu”. I think this source is going to be valuable for my paper because it is a very basic description of social distancing, it’s going to be a very good base especially when I first introduce my topic.</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Strochlic, N. (2020, March 27). How some cities ‘flattened the curve’ during the 1918 flu pandemic. Retrieved April 26, 2020, from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https://www.nationalgeographic.com/history/2020/03/how-cities-flattened-curve-1918-spanish-flu-pandemic-coronavirus/#close</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This source actually provides data on how big U.S. cities flattened the curve in 1918 during the “Spanish Flu”. This is arguably my most important source since I am trying to determine the effectiveness of social distancing. I plan on comparing this data to some current data on COVID-19. Then drawing some conclusions while comparing the two.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Yang, T., &amp; Silverman, R. D. (2015, April 16). Social Distancing and the Unvaccinated. Retrieved April 26, 2020, from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https://www-nejm-org.ez.lib.jjay.cuny.edu/doi/10.1056/NEJMp1501198</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While I am trying to figure out if social distancing is effective or not I feel as if this can be an interesting thing to add. This article goes over how we should socially distance from kids who aren’t vaccinated and if that is a constitutional right. While my paper will focus on coronavirus I think this will be another interesting point I can add about social distancing. Since you cannot enroll in many schools across the country if you are not vaccinated. I will also add some data on how doing this may inflate or decrease the rate of diseases that can be prevented by vaccines.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Greer, A. L. (2013, July 18). Can informal social distancing interventions minimize demand for antiviral treatment during a severe pandemic? Retrieved April 26, 2020, from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https://www.ncbi.nlm.nih.gov/pmc/articles/PMC3723680/</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This source talks about how if we social distance if it's possible that antivirus treatment demands will become lower. This article will answer my question of if social distancing is effective because if we don’t have enough antivirus treatments a lot of people will die. If it is possible to lower the demands of antivirus treatments that will significantly reduce deaths and possibly case numbers.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Reluga, T. C. (2013, August 13). Equilibria of an Epidemic Game with Piecewise Linear Social Distancing Cost. Retrieved April 26, 2020, from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https://link-springer-com.ez.lib.jjay.cuny.edu/article/10.1007/s11538-013-9879-5</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This source goes over what would be the perfect social distancing situation. They make their own equations which I will go over in my paper. I think this source will be perfect towards the end of my paper when I come to the conclusion that social distancing is effective. I just feel as if this article will be a little difficult to figure out but once I do I will be able to use it effectively in my paper.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480" w:lineRule="auto"/>
        <w:ind w:left="720" w:hanging="72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rtl w:val="0"/>
      </w:rPr>
      <w:t xml:space="preserve">Annotated Bibliography</w:t>
    </w:r>
    <w:r w:rsidDel="00000000" w:rsidR="00000000" w:rsidRPr="00000000">
      <w:rPr>
        <w:rFonts w:ascii="Times New Roman" w:cs="Times New Roman" w:eastAsia="Times New Roman" w:hAnsi="Times New Roman"/>
        <w:b w:val="0"/>
        <w:sz w:val="22"/>
        <w:szCs w:val="22"/>
        <w:rtl w:val="0"/>
      </w:rPr>
      <w:tab/>
      <w:tab/>
    </w: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ink-springer-com.ez.lib.jjay.cuny.edu/article/10.1007/s11538-013-9879-5" TargetMode="External"/><Relationship Id="rId10" Type="http://schemas.openxmlformats.org/officeDocument/2006/relationships/hyperlink" Target="https://www.ncbi.nlm.nih.gov/pmc/articles/PMC3723680/" TargetMode="External"/><Relationship Id="rId12" Type="http://schemas.openxmlformats.org/officeDocument/2006/relationships/header" Target="header1.xml"/><Relationship Id="rId9" Type="http://schemas.openxmlformats.org/officeDocument/2006/relationships/hyperlink" Target="https://www-nejm-org.ez.lib.jjay.cuny.edu/doi/10.1056/NEJMp1501198" TargetMode="External"/><Relationship Id="rId5" Type="http://schemas.openxmlformats.org/officeDocument/2006/relationships/styles" Target="styles.xml"/><Relationship Id="rId6" Type="http://schemas.openxmlformats.org/officeDocument/2006/relationships/hyperlink" Target="https://www.pbs.org/newshour/arts/the-fashionable-history-of-social-distancing" TargetMode="External"/><Relationship Id="rId7" Type="http://schemas.openxmlformats.org/officeDocument/2006/relationships/hyperlink" Target="https://www.nationalacademies.org/news/2020/03/exploring-the-science-of-social-distancing-and-what-it-means-for-everyday-life" TargetMode="External"/><Relationship Id="rId8" Type="http://schemas.openxmlformats.org/officeDocument/2006/relationships/hyperlink" Target="https://www.nationalgeographic.com/history/2020/03/how-cities-flattened-curve-1918-spanish-flu-pandemic-coronavirus/#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